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0C90B" w14:textId="77777777" w:rsidR="00B44229" w:rsidRDefault="00546951" w:rsidP="00546951">
      <w:pPr>
        <w:pStyle w:val="Titre"/>
      </w:pPr>
      <w:r>
        <w:t>Exercices sur la fonction SI</w:t>
      </w:r>
    </w:p>
    <w:p w14:paraId="438D8582" w14:textId="77777777" w:rsidR="00546951" w:rsidRDefault="00546951" w:rsidP="00546951">
      <w:pPr>
        <w:pStyle w:val="Titre1"/>
      </w:pPr>
      <w:r>
        <w:t>Objectif</w:t>
      </w:r>
    </w:p>
    <w:p w14:paraId="2747B640" w14:textId="77777777" w:rsidR="00546951" w:rsidRDefault="00546951" w:rsidP="00546951">
      <w:r>
        <w:t xml:space="preserve">Le but de ces exercices est </w:t>
      </w:r>
      <w:r w:rsidR="00485FBB">
        <w:t>de pratiquer</w:t>
      </w:r>
      <w:r>
        <w:t xml:space="preserve"> l</w:t>
      </w:r>
      <w:r w:rsidR="00485FBB">
        <w:t>es</w:t>
      </w:r>
      <w:r>
        <w:t xml:space="preserve"> </w:t>
      </w:r>
      <w:r w:rsidR="00485FBB">
        <w:t>notions acquises</w:t>
      </w:r>
      <w:r>
        <w:t xml:space="preserve"> de la fonction SI dans Excel. Cette fonction est primordiale pour la compréhension des futurs logiciels que vous utiliserez tout au cours de vos études et carrières.</w:t>
      </w:r>
    </w:p>
    <w:p w14:paraId="05278FEB" w14:textId="77777777" w:rsidR="00546951" w:rsidRDefault="000B6B6D" w:rsidP="000B6B6D">
      <w:pPr>
        <w:pStyle w:val="Titre1"/>
      </w:pPr>
      <w:r>
        <w:t>La logique</w:t>
      </w:r>
    </w:p>
    <w:p w14:paraId="59C8D59A" w14:textId="77777777" w:rsidR="000B6B6D" w:rsidRPr="000B6B6D" w:rsidRDefault="000B6B6D" w:rsidP="000B6B6D">
      <w:r>
        <w:t>Exemple dans le cas d’un calcul de bonus pour un employé. Si celui-ci a une performance de 5, on bonifiera son salaire de 10%.</w:t>
      </w:r>
    </w:p>
    <w:p w14:paraId="08B76DBC" w14:textId="77777777" w:rsidR="000B6B6D" w:rsidRDefault="000B6B6D" w:rsidP="000B6B6D">
      <w:r w:rsidRPr="000B6B6D">
        <w:rPr>
          <w:noProof/>
          <w:lang w:eastAsia="fr-CA"/>
        </w:rPr>
        <mc:AlternateContent>
          <mc:Choice Requires="wpg">
            <w:drawing>
              <wp:inline distT="0" distB="0" distL="0" distR="0" wp14:anchorId="3D61E231" wp14:editId="6F2F4C9C">
                <wp:extent cx="5104263" cy="3220872"/>
                <wp:effectExtent l="0" t="0" r="20320" b="17780"/>
                <wp:docPr id="15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4263" cy="3220872"/>
                          <a:chOff x="0" y="0"/>
                          <a:chExt cx="7010400" cy="3432048"/>
                        </a:xfrm>
                      </wpg:grpSpPr>
                      <wps:wsp>
                        <wps:cNvPr id="2" name="Organigramme : Décision 2"/>
                        <wps:cNvSpPr/>
                        <wps:spPr>
                          <a:xfrm>
                            <a:off x="1981200" y="0"/>
                            <a:ext cx="3200400" cy="129540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9B0293" w14:textId="77777777" w:rsidR="000B6B6D" w:rsidRDefault="000B6B6D" w:rsidP="000B6B6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</w:rPr>
                                <w:t>Performance = 5?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" name="Organigramme : Processus 3"/>
                        <wps:cNvSpPr/>
                        <wps:spPr>
                          <a:xfrm>
                            <a:off x="0" y="1447800"/>
                            <a:ext cx="1981200" cy="612648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40C850" w14:textId="77777777" w:rsidR="000B6B6D" w:rsidRDefault="000B6B6D" w:rsidP="000B6B6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</w:rPr>
                                <w:t>Salaire * 0,10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" name="Organigramme : Processus 4"/>
                        <wps:cNvSpPr/>
                        <wps:spPr>
                          <a:xfrm>
                            <a:off x="5029200" y="1447800"/>
                            <a:ext cx="1981200" cy="612648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A721D2" w14:textId="77777777" w:rsidR="000B6B6D" w:rsidRDefault="000B6B6D" w:rsidP="000B6B6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" name="Connecteur en angle 5"/>
                        <wps:cNvCnPr>
                          <a:stCxn id="2" idx="1"/>
                          <a:endCxn id="3" idx="0"/>
                        </wps:cNvCnPr>
                        <wps:spPr>
                          <a:xfrm rot="10800000" flipV="1">
                            <a:off x="990600" y="647700"/>
                            <a:ext cx="990600" cy="800100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necteur en angle 6"/>
                        <wps:cNvCnPr>
                          <a:stCxn id="2" idx="3"/>
                          <a:endCxn id="4" idx="0"/>
                        </wps:cNvCnPr>
                        <wps:spPr>
                          <a:xfrm>
                            <a:off x="5181600" y="647700"/>
                            <a:ext cx="838200" cy="800100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ZoneTexte 12"/>
                        <wps:cNvSpPr txBox="1"/>
                        <wps:spPr>
                          <a:xfrm>
                            <a:off x="647700" y="270476"/>
                            <a:ext cx="685800" cy="2667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5B08C4" w14:textId="77777777" w:rsidR="000B6B6D" w:rsidRDefault="000B6B6D" w:rsidP="000B6B6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Oui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8" name="ZoneTexte 13"/>
                        <wps:cNvSpPr txBox="1"/>
                        <wps:spPr>
                          <a:xfrm>
                            <a:off x="5676900" y="270476"/>
                            <a:ext cx="685800" cy="2667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64B2DC" w14:textId="77777777" w:rsidR="000B6B6D" w:rsidRDefault="000B6B6D" w:rsidP="000B6B6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Non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" name="Organigramme : Processus 9"/>
                        <wps:cNvSpPr/>
                        <wps:spPr>
                          <a:xfrm>
                            <a:off x="2590800" y="2819400"/>
                            <a:ext cx="1981200" cy="612648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57DBA7" w14:textId="77777777" w:rsidR="000B6B6D" w:rsidRDefault="000B6B6D" w:rsidP="000B6B6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</w:rPr>
                                <w:t>Afficher le résultat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0" name="Connecteur en angle 10"/>
                        <wps:cNvCnPr>
                          <a:stCxn id="3" idx="2"/>
                          <a:endCxn id="9" idx="1"/>
                        </wps:cNvCnPr>
                        <wps:spPr>
                          <a:xfrm rot="16200000" flipH="1">
                            <a:off x="1258062" y="1792986"/>
                            <a:ext cx="1065276" cy="1600200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Connecteur en angle 11"/>
                        <wps:cNvCnPr>
                          <a:stCxn id="4" idx="2"/>
                          <a:endCxn id="9" idx="3"/>
                        </wps:cNvCnPr>
                        <wps:spPr>
                          <a:xfrm rot="5400000">
                            <a:off x="4763262" y="1869186"/>
                            <a:ext cx="1065276" cy="1447800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61E231" id="Groupe 14" o:spid="_x0000_s1026" style="width:401.9pt;height:253.6pt;mso-position-horizontal-relative:char;mso-position-vertical-relative:line" coordsize="70104,3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"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Organigramme : Décision 2" o:spid="_x0000_s1027" type="#_x0000_t110" style="position:absolute;left:19812;width:32004;height:12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" fillcolor="white [3201]" strokecolor="black [3200]" strokeweight="2pt">
                  <v:textbox>
                    <w:txbxContent>
                      <w:p w14:paraId="049B0293" w14:textId="77777777" w:rsidR="000B6B6D" w:rsidRDefault="000B6B6D" w:rsidP="000B6B6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</w:rPr>
                          <w:t>Performance = 5?</w:t>
                        </w: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Organigramme : Processus 3" o:spid="_x0000_s1028" type="#_x0000_t109" style="position:absolute;top:14478;width:19812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" fillcolor="white [3201]" strokecolor="black [3200]" strokeweight="2pt">
                  <v:textbox>
                    <w:txbxContent>
                      <w:p w14:paraId="2840C850" w14:textId="77777777" w:rsidR="000B6B6D" w:rsidRDefault="000B6B6D" w:rsidP="000B6B6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</w:rPr>
                          <w:t>Salaire * 0,10</w:t>
                        </w:r>
                      </w:p>
                    </w:txbxContent>
                  </v:textbox>
                </v:shape>
                <v:shape id="Organigramme : Processus 4" o:spid="_x0000_s1029" type="#_x0000_t109" style="position:absolute;left:50292;top:14478;width:19812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" fillcolor="white [3201]" strokecolor="black [3200]" strokeweight="2pt">
                  <v:textbox>
                    <w:txbxContent>
                      <w:p w14:paraId="45A721D2" w14:textId="77777777" w:rsidR="000B6B6D" w:rsidRDefault="000B6B6D" w:rsidP="000B6B6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</w:rPr>
                          <w:t>0</w:t>
                        </w:r>
                      </w:p>
                    </w:txbxContent>
                  </v:textbox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Connecteur en angle 5" o:spid="_x0000_s1030" type="#_x0000_t33" style="position:absolute;left:9906;top:6477;width:9906;height:800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" strokecolor="black [3040]">
                  <v:stroke endarrow="open"/>
                </v:shape>
                <v:shape id="Connecteur en angle 6" o:spid="_x0000_s1031" type="#_x0000_t33" style="position:absolute;left:51816;top:6477;width:8382;height:800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" strokecolor="black [3040]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Texte 12" o:spid="_x0000_s1032" type="#_x0000_t202" style="position:absolute;left:6477;top:2704;width:685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F5B08C4" w14:textId="77777777" w:rsidR="000B6B6D" w:rsidRDefault="000B6B6D" w:rsidP="000B6B6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Oui</w:t>
                        </w:r>
                      </w:p>
                    </w:txbxContent>
                  </v:textbox>
                </v:shape>
                <v:shape id="ZoneTexte 13" o:spid="_x0000_s1033" type="#_x0000_t202" style="position:absolute;left:56769;top:2704;width:685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964B2DC" w14:textId="77777777" w:rsidR="000B6B6D" w:rsidRDefault="000B6B6D" w:rsidP="000B6B6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Non</w:t>
                        </w:r>
                      </w:p>
                    </w:txbxContent>
                  </v:textbox>
                </v:shape>
                <v:shape id="Organigramme : Processus 9" o:spid="_x0000_s1034" type="#_x0000_t109" style="position:absolute;left:25908;top:28194;width:19812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" fillcolor="white [3201]" strokecolor="black [3200]" strokeweight="2pt">
                  <v:textbox>
                    <w:txbxContent>
                      <w:p w14:paraId="6A57DBA7" w14:textId="77777777" w:rsidR="000B6B6D" w:rsidRDefault="000B6B6D" w:rsidP="000B6B6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</w:rPr>
                          <w:t>Afficher le résultat</w:t>
                        </w:r>
                      </w:p>
                    </w:txbxContent>
                  </v:textbox>
                </v:shape>
                <v:shape id="Connecteur en angle 10" o:spid="_x0000_s1035" type="#_x0000_t33" style="position:absolute;left:12580;top:17930;width:10653;height:1600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" strokecolor="black [3040]">
                  <v:stroke endarrow="open"/>
                </v:shape>
                <v:shape id="Connecteur en angle 11" o:spid="_x0000_s1036" type="#_x0000_t33" style="position:absolute;left:47632;top:18692;width:10653;height:14478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" strokecolor="black [3040]">
                  <v:stroke endarrow="open"/>
                </v:shape>
                <w10:anchorlock/>
              </v:group>
            </w:pict>
          </mc:Fallback>
        </mc:AlternateContent>
      </w:r>
    </w:p>
    <w:p w14:paraId="7FF97147" w14:textId="77777777" w:rsidR="000B6B6D" w:rsidRDefault="000B6B6D" w:rsidP="000B6B6D"/>
    <w:p w14:paraId="1F7BA289" w14:textId="77777777" w:rsidR="006D5A6F" w:rsidRDefault="006D5A6F" w:rsidP="000B6B6D">
      <w:pPr>
        <w:pStyle w:val="Titre1"/>
        <w:sectPr w:rsidR="006D5A6F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14:paraId="6517316B" w14:textId="77777777" w:rsidR="000B6B6D" w:rsidRDefault="000B6B6D" w:rsidP="000B6B6D">
      <w:pPr>
        <w:pStyle w:val="Titre1"/>
      </w:pPr>
      <w:r>
        <w:lastRenderedPageBreak/>
        <w:t>Exercice</w:t>
      </w:r>
      <w:r w:rsidR="006D5A6F">
        <w:t xml:space="preserve"> 1</w:t>
      </w:r>
    </w:p>
    <w:p w14:paraId="45CFB2EF" w14:textId="1B8BF725" w:rsidR="006D5A6F" w:rsidRPr="006D5A6F" w:rsidRDefault="006D5A6F" w:rsidP="006D5A6F">
      <w:pPr>
        <w:pStyle w:val="Paragraphedeliste"/>
        <w:numPr>
          <w:ilvl w:val="0"/>
          <w:numId w:val="2"/>
        </w:numPr>
      </w:pPr>
      <w:r>
        <w:t xml:space="preserve">À l’aide du </w:t>
      </w:r>
      <w:r w:rsidRPr="006D5A6F">
        <w:t xml:space="preserve">fichier </w:t>
      </w:r>
      <w:r>
        <w:t>« </w:t>
      </w:r>
      <w:r w:rsidRPr="006D5A6F">
        <w:t xml:space="preserve">1H7 – </w:t>
      </w:r>
      <w:r w:rsidR="00734821">
        <w:t>Semaine 0</w:t>
      </w:r>
      <w:r w:rsidR="00034102">
        <w:t>9</w:t>
      </w:r>
      <w:r w:rsidRPr="006D5A6F">
        <w:t xml:space="preserve"> </w:t>
      </w:r>
      <w:r w:rsidR="00734821">
        <w:t>–</w:t>
      </w:r>
      <w:r w:rsidRPr="006D5A6F">
        <w:t xml:space="preserve"> Exercice</w:t>
      </w:r>
      <w:r w:rsidR="00734821">
        <w:t xml:space="preserve"> - </w:t>
      </w:r>
      <w:r w:rsidRPr="006D5A6F">
        <w:t>SI.xslx</w:t>
      </w:r>
      <w:r>
        <w:t> »</w:t>
      </w:r>
    </w:p>
    <w:p w14:paraId="4C10453A" w14:textId="77777777" w:rsidR="006D5A6F" w:rsidRPr="006D5A6F" w:rsidRDefault="006D5A6F" w:rsidP="006D5A6F">
      <w:pPr>
        <w:pStyle w:val="Paragraphedeliste"/>
        <w:numPr>
          <w:ilvl w:val="0"/>
          <w:numId w:val="2"/>
        </w:numPr>
      </w:pPr>
      <w:r w:rsidRPr="006D5A6F">
        <w:t>Ajuster la largeur des colonnes automatiquement</w:t>
      </w:r>
    </w:p>
    <w:p w14:paraId="273CAA13" w14:textId="77777777" w:rsidR="000B6B6D" w:rsidRDefault="006D5A6F" w:rsidP="006D5A6F">
      <w:pPr>
        <w:pStyle w:val="Paragraphedeliste"/>
        <w:numPr>
          <w:ilvl w:val="0"/>
          <w:numId w:val="2"/>
        </w:numPr>
      </w:pPr>
      <w:r w:rsidRPr="006D5A6F">
        <w:t>Dans la colonne Statut, ajouter une fonction qui affichera « R » si la note est supérieure ou égale à 60 et « E » si ce n’est pas le cas</w:t>
      </w:r>
    </w:p>
    <w:p w14:paraId="5D5552DF" w14:textId="77777777" w:rsidR="001F07BF" w:rsidRDefault="001F07BF" w:rsidP="006D5A6F">
      <w:pPr>
        <w:pStyle w:val="Paragraphedeliste"/>
        <w:numPr>
          <w:ilvl w:val="0"/>
          <w:numId w:val="2"/>
        </w:numPr>
      </w:pPr>
      <w:r>
        <w:t>Dans la colonne Alphabétique, convertir les valeurs numériques en valeur alphabétique avec les conditions suivantes</w:t>
      </w:r>
    </w:p>
    <w:p w14:paraId="2D592927" w14:textId="77777777" w:rsidR="00103043" w:rsidRPr="001F07BF" w:rsidRDefault="001F07BF" w:rsidP="001F07BF">
      <w:pPr>
        <w:pStyle w:val="Paragraphedeliste"/>
        <w:numPr>
          <w:ilvl w:val="1"/>
          <w:numId w:val="2"/>
        </w:numPr>
      </w:pPr>
      <w:r w:rsidRPr="001F07BF">
        <w:t xml:space="preserve">Si le résultat est égal à 100 </w:t>
      </w:r>
      <w:r w:rsidRPr="001F07BF">
        <w:sym w:font="Wingdings" w:char="F0E0"/>
      </w:r>
      <w:r w:rsidRPr="001F07BF">
        <w:t xml:space="preserve"> A+</w:t>
      </w:r>
    </w:p>
    <w:p w14:paraId="508C8579" w14:textId="77777777" w:rsidR="00103043" w:rsidRPr="001F07BF" w:rsidRDefault="001F07BF" w:rsidP="001F07BF">
      <w:pPr>
        <w:pStyle w:val="Paragraphedeliste"/>
        <w:numPr>
          <w:ilvl w:val="1"/>
          <w:numId w:val="2"/>
        </w:numPr>
      </w:pPr>
      <w:r w:rsidRPr="001F07BF">
        <w:t xml:space="preserve">Si le résultat est supérieur ou égal à 90 </w:t>
      </w:r>
      <w:r w:rsidRPr="001F07BF">
        <w:sym w:font="Wingdings" w:char="F0E0"/>
      </w:r>
      <w:r w:rsidRPr="001F07BF">
        <w:t xml:space="preserve"> A</w:t>
      </w:r>
    </w:p>
    <w:p w14:paraId="39E957A9" w14:textId="77777777" w:rsidR="00103043" w:rsidRPr="001F07BF" w:rsidRDefault="001F07BF" w:rsidP="001F07BF">
      <w:pPr>
        <w:pStyle w:val="Paragraphedeliste"/>
        <w:numPr>
          <w:ilvl w:val="1"/>
          <w:numId w:val="2"/>
        </w:numPr>
      </w:pPr>
      <w:r w:rsidRPr="001F07BF">
        <w:t xml:space="preserve">Si le résultat est supérieur ou égal à 80 </w:t>
      </w:r>
      <w:r w:rsidRPr="001F07BF">
        <w:sym w:font="Wingdings" w:char="F0E0"/>
      </w:r>
      <w:r w:rsidRPr="001F07BF">
        <w:t xml:space="preserve"> B</w:t>
      </w:r>
    </w:p>
    <w:p w14:paraId="47D4CD07" w14:textId="77777777" w:rsidR="00103043" w:rsidRPr="001F07BF" w:rsidRDefault="001F07BF" w:rsidP="001F07BF">
      <w:pPr>
        <w:pStyle w:val="Paragraphedeliste"/>
        <w:numPr>
          <w:ilvl w:val="1"/>
          <w:numId w:val="2"/>
        </w:numPr>
      </w:pPr>
      <w:r w:rsidRPr="001F07BF">
        <w:t xml:space="preserve">Si le résultat est supérieur ou égal à 70 </w:t>
      </w:r>
      <w:r w:rsidRPr="001F07BF">
        <w:sym w:font="Wingdings" w:char="F0E0"/>
      </w:r>
      <w:r w:rsidRPr="001F07BF">
        <w:t xml:space="preserve"> C</w:t>
      </w:r>
    </w:p>
    <w:p w14:paraId="49CA6F31" w14:textId="77777777" w:rsidR="00103043" w:rsidRPr="001F07BF" w:rsidRDefault="001F07BF" w:rsidP="001F07BF">
      <w:pPr>
        <w:pStyle w:val="Paragraphedeliste"/>
        <w:numPr>
          <w:ilvl w:val="1"/>
          <w:numId w:val="2"/>
        </w:numPr>
      </w:pPr>
      <w:r w:rsidRPr="001F07BF">
        <w:t xml:space="preserve">Si le résultat est supérieur ou égal à 60 </w:t>
      </w:r>
      <w:r w:rsidRPr="001F07BF">
        <w:sym w:font="Wingdings" w:char="F0E0"/>
      </w:r>
      <w:r w:rsidRPr="001F07BF">
        <w:t xml:space="preserve"> D</w:t>
      </w:r>
    </w:p>
    <w:p w14:paraId="761888FC" w14:textId="77777777" w:rsidR="00103043" w:rsidRPr="001F07BF" w:rsidRDefault="001F07BF" w:rsidP="001F07BF">
      <w:pPr>
        <w:pStyle w:val="Paragraphedeliste"/>
        <w:numPr>
          <w:ilvl w:val="1"/>
          <w:numId w:val="2"/>
        </w:numPr>
      </w:pPr>
      <w:r w:rsidRPr="001F07BF">
        <w:t>Autrement c’est E</w:t>
      </w:r>
    </w:p>
    <w:p w14:paraId="264C11C0" w14:textId="77777777" w:rsidR="006D5A6F" w:rsidRPr="006D5A6F" w:rsidRDefault="006D5A6F" w:rsidP="006D5A6F">
      <w:pPr>
        <w:pStyle w:val="Paragraphedeliste"/>
        <w:numPr>
          <w:ilvl w:val="0"/>
          <w:numId w:val="2"/>
        </w:numPr>
      </w:pPr>
      <w:r w:rsidRPr="006D5A6F">
        <w:t>Dans les colonnes Note et Statut, ajouter les mises en forme conditionnelle suivante</w:t>
      </w:r>
    </w:p>
    <w:p w14:paraId="4F51C34C" w14:textId="77777777" w:rsidR="006D5A6F" w:rsidRPr="006D5A6F" w:rsidRDefault="006D5A6F" w:rsidP="001F07BF">
      <w:pPr>
        <w:pStyle w:val="Paragraphedeliste"/>
        <w:numPr>
          <w:ilvl w:val="1"/>
          <w:numId w:val="2"/>
        </w:numPr>
      </w:pPr>
      <w:r w:rsidRPr="006D5A6F">
        <w:t>Si le résultat est supérieur à 90, la cellule devra être en fond vert avec les caractères en gras</w:t>
      </w:r>
    </w:p>
    <w:p w14:paraId="0EBE1E91" w14:textId="77777777" w:rsidR="006D5A6F" w:rsidRDefault="006D5A6F" w:rsidP="001F07BF">
      <w:pPr>
        <w:pStyle w:val="Paragraphedeliste"/>
        <w:numPr>
          <w:ilvl w:val="1"/>
          <w:numId w:val="2"/>
        </w:numPr>
      </w:pPr>
      <w:r w:rsidRPr="006D5A6F">
        <w:t>Si le résultat est inférieur à 60, la cellule devra avec les caractères en rouge italique gras</w:t>
      </w:r>
    </w:p>
    <w:p w14:paraId="2EA75FFE" w14:textId="6395174A" w:rsidR="001F07BF" w:rsidRDefault="001F07BF" w:rsidP="001F07BF">
      <w:pPr>
        <w:pStyle w:val="Paragraphedeliste"/>
        <w:numPr>
          <w:ilvl w:val="0"/>
          <w:numId w:val="2"/>
        </w:numPr>
      </w:pPr>
      <w:r>
        <w:t>Pour la colonne Alphabétique, si le résultat est « </w:t>
      </w:r>
      <w:r w:rsidRPr="001F07BF">
        <w:t>E</w:t>
      </w:r>
      <w:r>
        <w:t> »</w:t>
      </w:r>
      <w:r w:rsidRPr="001F07BF">
        <w:t xml:space="preserve"> affiché</w:t>
      </w:r>
      <w:r>
        <w:t xml:space="preserve"> avec un fond rouge. S’il est « </w:t>
      </w:r>
      <w:r w:rsidRPr="001F07BF">
        <w:t>A+</w:t>
      </w:r>
      <w:r>
        <w:t> »</w:t>
      </w:r>
      <w:r w:rsidRPr="001F07BF">
        <w:t xml:space="preserve"> affichez-le avec un fond vert</w:t>
      </w:r>
    </w:p>
    <w:p w14:paraId="69AB4B58" w14:textId="716C1D4E" w:rsidR="00034102" w:rsidRDefault="00034102" w:rsidP="00034102">
      <w:pPr>
        <w:pStyle w:val="Titre1"/>
      </w:pPr>
      <w:r>
        <w:t>Exercice 2</w:t>
      </w:r>
    </w:p>
    <w:p w14:paraId="59A5E836" w14:textId="0271BA75" w:rsidR="009A3294" w:rsidRDefault="009A3294" w:rsidP="009A3294">
      <w:pPr>
        <w:pStyle w:val="Paragraphedeliste"/>
        <w:numPr>
          <w:ilvl w:val="0"/>
          <w:numId w:val="8"/>
        </w:numPr>
      </w:pPr>
      <w:r>
        <w:t>À l’aide</w:t>
      </w:r>
      <w:r>
        <w:t xml:space="preserve"> de la feuille « Ventes A »</w:t>
      </w:r>
      <w:r>
        <w:t xml:space="preserve"> du </w:t>
      </w:r>
      <w:r w:rsidRPr="006D5A6F">
        <w:t xml:space="preserve">fichier </w:t>
      </w:r>
      <w:r>
        <w:t>« </w:t>
      </w:r>
      <w:r w:rsidRPr="006D5A6F">
        <w:t xml:space="preserve">1H7 – </w:t>
      </w:r>
      <w:r>
        <w:t>Semaine 09</w:t>
      </w:r>
      <w:r w:rsidRPr="006D5A6F">
        <w:t xml:space="preserve"> </w:t>
      </w:r>
      <w:r>
        <w:t>–</w:t>
      </w:r>
      <w:r w:rsidRPr="006D5A6F">
        <w:t xml:space="preserve"> Exercice</w:t>
      </w:r>
      <w:r>
        <w:t xml:space="preserve"> - </w:t>
      </w:r>
      <w:r w:rsidRPr="006D5A6F">
        <w:t>SI.xslx</w:t>
      </w:r>
      <w:r>
        <w:t> »</w:t>
      </w:r>
    </w:p>
    <w:p w14:paraId="09DEAE5C" w14:textId="3C6232BC" w:rsidR="009C5B28" w:rsidRDefault="009C5B28" w:rsidP="009A3294">
      <w:pPr>
        <w:pStyle w:val="Paragraphedeliste"/>
        <w:numPr>
          <w:ilvl w:val="0"/>
          <w:numId w:val="8"/>
        </w:numPr>
      </w:pPr>
      <w:r>
        <w:t>Ajoutez une feuille « Taxes »</w:t>
      </w:r>
    </w:p>
    <w:p w14:paraId="0CD78F33" w14:textId="77777777" w:rsidR="009C5B28" w:rsidRDefault="009C5B28" w:rsidP="009C5B28">
      <w:pPr>
        <w:pStyle w:val="Paragraphedeliste"/>
        <w:numPr>
          <w:ilvl w:val="1"/>
          <w:numId w:val="8"/>
        </w:numPr>
      </w:pPr>
      <w:r>
        <w:t>Dans la cellule A1, inscrivez « Taxes »</w:t>
      </w:r>
    </w:p>
    <w:p w14:paraId="53123193" w14:textId="78BE83DE" w:rsidR="009C5B28" w:rsidRDefault="009C5B28" w:rsidP="009C5B28">
      <w:pPr>
        <w:pStyle w:val="Paragraphedeliste"/>
        <w:numPr>
          <w:ilvl w:val="1"/>
          <w:numId w:val="8"/>
        </w:numPr>
      </w:pPr>
      <w:r>
        <w:t>Dans la cellule B1, inscrivez « Taux »</w:t>
      </w:r>
    </w:p>
    <w:p w14:paraId="600AD8EB" w14:textId="4A6450F0" w:rsidR="009C5B28" w:rsidRDefault="009C5B28" w:rsidP="009C5B28">
      <w:pPr>
        <w:pStyle w:val="Paragraphedeliste"/>
        <w:numPr>
          <w:ilvl w:val="1"/>
          <w:numId w:val="8"/>
        </w:numPr>
      </w:pPr>
      <w:r>
        <w:t xml:space="preserve">A2 </w:t>
      </w:r>
      <w:r>
        <w:sym w:font="Wingdings" w:char="F0DF"/>
      </w:r>
      <w:r>
        <w:t xml:space="preserve"> TPS, B2 </w:t>
      </w:r>
      <w:r>
        <w:sym w:font="Wingdings" w:char="F0DF"/>
      </w:r>
      <w:r>
        <w:t xml:space="preserve"> 5%</w:t>
      </w:r>
    </w:p>
    <w:p w14:paraId="4FB37EBD" w14:textId="12A94EC3" w:rsidR="009C5B28" w:rsidRDefault="009C5B28" w:rsidP="009C5B28">
      <w:pPr>
        <w:pStyle w:val="Paragraphedeliste"/>
        <w:numPr>
          <w:ilvl w:val="1"/>
          <w:numId w:val="8"/>
        </w:numPr>
      </w:pPr>
      <w:r>
        <w:t>A</w:t>
      </w:r>
      <w:r>
        <w:t>3</w:t>
      </w:r>
      <w:r>
        <w:t xml:space="preserve"> </w:t>
      </w:r>
      <w:r>
        <w:sym w:font="Wingdings" w:char="F0DF"/>
      </w:r>
      <w:r>
        <w:t xml:space="preserve"> </w:t>
      </w:r>
      <w:r>
        <w:t>TVQ</w:t>
      </w:r>
      <w:r>
        <w:t>, B</w:t>
      </w:r>
      <w:r>
        <w:t>3</w:t>
      </w:r>
      <w:r>
        <w:t xml:space="preserve"> </w:t>
      </w:r>
      <w:r>
        <w:sym w:font="Wingdings" w:char="F0DF"/>
      </w:r>
      <w:r>
        <w:t xml:space="preserve"> </w:t>
      </w:r>
      <w:r>
        <w:t>9.975</w:t>
      </w:r>
      <w:r>
        <w:t>%</w:t>
      </w:r>
    </w:p>
    <w:p w14:paraId="279B0648" w14:textId="346C6BCE" w:rsidR="009C5B28" w:rsidRDefault="009C5B28" w:rsidP="009C5B28">
      <w:pPr>
        <w:pStyle w:val="Paragraphedeliste"/>
        <w:numPr>
          <w:ilvl w:val="1"/>
          <w:numId w:val="8"/>
        </w:numPr>
      </w:pPr>
      <w:r>
        <w:t>Donnez le nom « tauxTPS » à la cellule qui contient le taux de TPS.</w:t>
      </w:r>
    </w:p>
    <w:p w14:paraId="1C0F94E7" w14:textId="398F6CD9" w:rsidR="009C5B28" w:rsidRPr="006D5A6F" w:rsidRDefault="009C5B28" w:rsidP="009C5B28">
      <w:pPr>
        <w:pStyle w:val="Paragraphedeliste"/>
        <w:numPr>
          <w:ilvl w:val="1"/>
          <w:numId w:val="8"/>
        </w:numPr>
      </w:pPr>
      <w:r>
        <w:t>Donnez le nom « tauxT</w:t>
      </w:r>
      <w:r>
        <w:t>VQ</w:t>
      </w:r>
      <w:r>
        <w:t> » à la cellule qui contient le taux de</w:t>
      </w:r>
      <w:r>
        <w:t xml:space="preserve"> TVQ</w:t>
      </w:r>
    </w:p>
    <w:p w14:paraId="1A323039" w14:textId="4C1E2164" w:rsidR="009C5B28" w:rsidRDefault="009A3294" w:rsidP="009C5B28">
      <w:pPr>
        <w:pStyle w:val="Paragraphedeliste"/>
        <w:numPr>
          <w:ilvl w:val="0"/>
          <w:numId w:val="8"/>
        </w:numPr>
      </w:pPr>
      <w:r>
        <w:t xml:space="preserve">Ajoutez la colonne </w:t>
      </w:r>
      <w:r w:rsidR="009C5B28">
        <w:t>pour calculer le sous-total pour chaque ligne</w:t>
      </w:r>
    </w:p>
    <w:p w14:paraId="2D57EADD" w14:textId="4CACA0F2" w:rsidR="009C5B28" w:rsidRDefault="009C5B28" w:rsidP="009C5B28">
      <w:pPr>
        <w:pStyle w:val="Paragraphedeliste"/>
        <w:numPr>
          <w:ilvl w:val="1"/>
          <w:numId w:val="8"/>
        </w:numPr>
      </w:pPr>
      <w:r w:rsidRPr="009C5B28">
        <w:rPr>
          <w:b/>
          <w:bCs/>
        </w:rPr>
        <w:t>Note :</w:t>
      </w:r>
      <w:r>
        <w:t xml:space="preserve"> Dans une évaluation, lorsque je demanderai une question du type « Ajoutez la colonne… », il faudra inclure l’entête en caractère gras dans le haut de la liste ainsi que la formule nécessaire pour chaque ligne</w:t>
      </w:r>
    </w:p>
    <w:p w14:paraId="4F591D5C" w14:textId="5D017775" w:rsidR="009C5B28" w:rsidRDefault="009C5B28" w:rsidP="009C5B28">
      <w:pPr>
        <w:pStyle w:val="Paragraphedeliste"/>
        <w:numPr>
          <w:ilvl w:val="0"/>
          <w:numId w:val="8"/>
        </w:numPr>
      </w:pPr>
      <w:r>
        <w:t>Ajoutez la colonne pour calculer le montant de la TPS en utilisant le nom donné à la cellule qui a le taux de TPS</w:t>
      </w:r>
    </w:p>
    <w:p w14:paraId="223E7A08" w14:textId="31B33379" w:rsidR="009C5B28" w:rsidRDefault="009C5B28" w:rsidP="009C5B28">
      <w:pPr>
        <w:pStyle w:val="Paragraphedeliste"/>
        <w:numPr>
          <w:ilvl w:val="0"/>
          <w:numId w:val="8"/>
        </w:numPr>
      </w:pPr>
      <w:r>
        <w:t>Ajoutez la colonne pour calculer le montant de la T</w:t>
      </w:r>
      <w:r>
        <w:t>VQ</w:t>
      </w:r>
      <w:r>
        <w:t xml:space="preserve"> en utilisant le nom donné à la cellule qui a le taux de </w:t>
      </w:r>
      <w:r>
        <w:t>TVQ</w:t>
      </w:r>
    </w:p>
    <w:p w14:paraId="0F9BB6DA" w14:textId="42CA83C5" w:rsidR="009C5B28" w:rsidRDefault="009C5B28" w:rsidP="009C5B28">
      <w:pPr>
        <w:pStyle w:val="Paragraphedeliste"/>
        <w:numPr>
          <w:ilvl w:val="0"/>
          <w:numId w:val="8"/>
        </w:numPr>
      </w:pPr>
      <w:r>
        <w:t>Ajoutez la colonne pour calculer le montant total</w:t>
      </w:r>
    </w:p>
    <w:p w14:paraId="6E2DFC19" w14:textId="7ADB14E2" w:rsidR="009C5B28" w:rsidRDefault="009C5B28" w:rsidP="009C5B28">
      <w:pPr>
        <w:pStyle w:val="Titre1"/>
      </w:pPr>
      <w:r>
        <w:lastRenderedPageBreak/>
        <w:t>Exercice 3</w:t>
      </w:r>
    </w:p>
    <w:p w14:paraId="4C232F25" w14:textId="19307FE6" w:rsidR="009C5B28" w:rsidRDefault="009C5B28" w:rsidP="009C5B28">
      <w:pPr>
        <w:pStyle w:val="Paragraphedeliste"/>
        <w:numPr>
          <w:ilvl w:val="0"/>
          <w:numId w:val="9"/>
        </w:numPr>
      </w:pPr>
      <w:r>
        <w:t xml:space="preserve">À l’aide de la feuille « Ventes </w:t>
      </w:r>
      <w:r>
        <w:t>B</w:t>
      </w:r>
      <w:r>
        <w:t xml:space="preserve"> » du </w:t>
      </w:r>
      <w:r w:rsidRPr="006D5A6F">
        <w:t xml:space="preserve">fichier </w:t>
      </w:r>
      <w:r>
        <w:t>« </w:t>
      </w:r>
      <w:r w:rsidRPr="006D5A6F">
        <w:t xml:space="preserve">1H7 – </w:t>
      </w:r>
      <w:r>
        <w:t>Semaine 09</w:t>
      </w:r>
      <w:r w:rsidRPr="006D5A6F">
        <w:t xml:space="preserve"> </w:t>
      </w:r>
      <w:r>
        <w:t>–</w:t>
      </w:r>
      <w:r w:rsidRPr="006D5A6F">
        <w:t xml:space="preserve"> Exercice</w:t>
      </w:r>
      <w:r>
        <w:t xml:space="preserve"> - </w:t>
      </w:r>
      <w:r w:rsidRPr="006D5A6F">
        <w:t>SI.xslx</w:t>
      </w:r>
      <w:r>
        <w:t> »</w:t>
      </w:r>
    </w:p>
    <w:p w14:paraId="394D11BA" w14:textId="77777777" w:rsidR="009C5B28" w:rsidRDefault="009C5B28" w:rsidP="009C5B28">
      <w:pPr>
        <w:pStyle w:val="Paragraphedeliste"/>
        <w:numPr>
          <w:ilvl w:val="0"/>
          <w:numId w:val="9"/>
        </w:numPr>
      </w:pPr>
      <w:r>
        <w:t>Ajoutez la colonne pour calculer le sous-total pour chaque ligne</w:t>
      </w:r>
    </w:p>
    <w:p w14:paraId="172233AC" w14:textId="5A97D2D4" w:rsidR="009C5B28" w:rsidRDefault="009C5B28" w:rsidP="009C5B28">
      <w:pPr>
        <w:pStyle w:val="Paragraphedeliste"/>
        <w:numPr>
          <w:ilvl w:val="0"/>
          <w:numId w:val="9"/>
        </w:numPr>
      </w:pPr>
      <w:r>
        <w:t>Ajoutez la colonne pour calculer le montant de la TPS en utilisant le nom donné à la cellule qui a le taux de TPS</w:t>
      </w:r>
      <w:r>
        <w:t>, SI le produit est taxable au niveau fédéral.</w:t>
      </w:r>
    </w:p>
    <w:p w14:paraId="1625096E" w14:textId="7E9D144F" w:rsidR="009C5B28" w:rsidRDefault="009C5B28" w:rsidP="009C5B28">
      <w:pPr>
        <w:pStyle w:val="Paragraphedeliste"/>
        <w:numPr>
          <w:ilvl w:val="0"/>
          <w:numId w:val="9"/>
        </w:numPr>
      </w:pPr>
      <w:r>
        <w:t xml:space="preserve">Ajoutez la colonne pour calculer le montant de la TVQ en utilisant le nom donné à la cellule qui a le taux de TVQ, SI le produit est taxable au niveau </w:t>
      </w:r>
      <w:r>
        <w:t>provincial</w:t>
      </w:r>
      <w:r>
        <w:t>.</w:t>
      </w:r>
    </w:p>
    <w:p w14:paraId="25E7806D" w14:textId="6EFDEE14" w:rsidR="009C5B28" w:rsidRDefault="009C5B28" w:rsidP="009C5B28">
      <w:pPr>
        <w:pStyle w:val="Paragraphedeliste"/>
        <w:numPr>
          <w:ilvl w:val="0"/>
          <w:numId w:val="9"/>
        </w:numPr>
      </w:pPr>
      <w:r>
        <w:t>Ajoutez la colonne pour calculer le montant total</w:t>
      </w:r>
    </w:p>
    <w:p w14:paraId="1EA361B0" w14:textId="0AEC8FE6" w:rsidR="009C5B28" w:rsidRDefault="009C5B28" w:rsidP="009C5B28">
      <w:pPr>
        <w:pStyle w:val="Paragraphedeliste"/>
        <w:numPr>
          <w:ilvl w:val="0"/>
          <w:numId w:val="9"/>
        </w:numPr>
      </w:pPr>
      <w:r>
        <w:t>Masquez les colonnes D et E</w:t>
      </w:r>
    </w:p>
    <w:p w14:paraId="661A5968" w14:textId="55C66C5F" w:rsidR="006D5A6F" w:rsidRDefault="00C86354" w:rsidP="00C86354">
      <w:pPr>
        <w:pStyle w:val="Titre1"/>
      </w:pPr>
      <w:bookmarkStart w:id="0" w:name="_GoBack"/>
      <w:bookmarkEnd w:id="0"/>
      <w:r>
        <w:t xml:space="preserve">Exercice </w:t>
      </w:r>
      <w:r w:rsidR="009C5B28">
        <w:t>4</w:t>
      </w:r>
    </w:p>
    <w:p w14:paraId="1BE4C539" w14:textId="77777777" w:rsidR="00C86354" w:rsidRDefault="00C86354" w:rsidP="00C86354">
      <w:pPr>
        <w:pStyle w:val="Paragraphedeliste"/>
        <w:numPr>
          <w:ilvl w:val="0"/>
          <w:numId w:val="4"/>
        </w:numPr>
      </w:pPr>
      <w:r>
        <w:t>À l’aide des fichiers « statcan – XYZ – 2006 », faire les exercices suivants</w:t>
      </w:r>
    </w:p>
    <w:p w14:paraId="326ED866" w14:textId="77777777" w:rsidR="00C86354" w:rsidRDefault="00C86354" w:rsidP="00C86354">
      <w:pPr>
        <w:pStyle w:val="Paragraphedeliste"/>
        <w:numPr>
          <w:ilvl w:val="1"/>
          <w:numId w:val="4"/>
        </w:numPr>
      </w:pPr>
      <w:r>
        <w:t>Se baser sur le modèle du fichier « statcan – niveau d’emploi – 2006 »</w:t>
      </w:r>
    </w:p>
    <w:p w14:paraId="61709FD6" w14:textId="77777777" w:rsidR="00C86354" w:rsidRDefault="00C86354" w:rsidP="00C86354">
      <w:pPr>
        <w:pStyle w:val="Paragraphedeliste"/>
        <w:numPr>
          <w:ilvl w:val="0"/>
          <w:numId w:val="4"/>
        </w:numPr>
      </w:pPr>
      <w:r>
        <w:t>Pour la ligne 1 soit le titre du tableau</w:t>
      </w:r>
    </w:p>
    <w:p w14:paraId="38B0CC54" w14:textId="77777777" w:rsidR="00C86354" w:rsidRDefault="00C86354" w:rsidP="00C86354">
      <w:pPr>
        <w:pStyle w:val="Paragraphedeliste"/>
        <w:numPr>
          <w:ilvl w:val="1"/>
          <w:numId w:val="4"/>
        </w:numPr>
      </w:pPr>
      <w:r>
        <w:t>Fusionner les cellules jusqu’à la dernière colonne qui contient des données.</w:t>
      </w:r>
    </w:p>
    <w:p w14:paraId="719B8875" w14:textId="77777777" w:rsidR="00C86354" w:rsidRDefault="00C86354" w:rsidP="00C86354">
      <w:pPr>
        <w:pStyle w:val="Paragraphedeliste"/>
        <w:numPr>
          <w:ilvl w:val="1"/>
          <w:numId w:val="4"/>
        </w:numPr>
      </w:pPr>
      <w:r>
        <w:t>Configurer la cellule fusionnée pour qu’elle fasse un retour à la ligne automatique.</w:t>
      </w:r>
    </w:p>
    <w:p w14:paraId="76CED774" w14:textId="77777777" w:rsidR="00C86354" w:rsidRDefault="00C86354" w:rsidP="00C86354">
      <w:pPr>
        <w:pStyle w:val="Paragraphedeliste"/>
        <w:numPr>
          <w:ilvl w:val="1"/>
          <w:numId w:val="4"/>
        </w:numPr>
      </w:pPr>
      <w:r>
        <w:t>Ajuster la hauteur de la ligne pour voir tout le texte.</w:t>
      </w:r>
    </w:p>
    <w:p w14:paraId="782C6D28" w14:textId="77777777" w:rsidR="00C86354" w:rsidRDefault="00C86354" w:rsidP="00C86354">
      <w:pPr>
        <w:pStyle w:val="Paragraphedeliste"/>
        <w:numPr>
          <w:ilvl w:val="0"/>
          <w:numId w:val="4"/>
        </w:numPr>
      </w:pPr>
      <w:r>
        <w:t>Exécuter les mêmes opérations que l’exercice précédent, mais pour les notes de bas de page.</w:t>
      </w:r>
    </w:p>
    <w:p w14:paraId="5B6486A6" w14:textId="77777777" w:rsidR="00C86354" w:rsidRDefault="00C86354" w:rsidP="00C86354">
      <w:pPr>
        <w:pStyle w:val="Paragraphedeliste"/>
        <w:numPr>
          <w:ilvl w:val="0"/>
          <w:numId w:val="4"/>
        </w:numPr>
      </w:pPr>
      <w:r>
        <w:t>Ajouter une bordure autour des cellules des notes de bas de page.</w:t>
      </w:r>
    </w:p>
    <w:p w14:paraId="3A8E7688" w14:textId="77777777" w:rsidR="00C86354" w:rsidRDefault="00C86354" w:rsidP="00C86354">
      <w:pPr>
        <w:pStyle w:val="Paragraphedeliste"/>
        <w:numPr>
          <w:ilvl w:val="0"/>
          <w:numId w:val="4"/>
        </w:numPr>
      </w:pPr>
      <w:r>
        <w:t>Ajuster la largeur des colonnes de données pour voir toutes les données.</w:t>
      </w:r>
    </w:p>
    <w:p w14:paraId="06660C49" w14:textId="77777777" w:rsidR="00C86354" w:rsidRDefault="00C86354" w:rsidP="00C86354">
      <w:pPr>
        <w:pStyle w:val="Paragraphedeliste"/>
        <w:numPr>
          <w:ilvl w:val="0"/>
          <w:numId w:val="4"/>
        </w:numPr>
      </w:pPr>
      <w:r>
        <w:t>Mettre les titres de colonnes en caractères gras</w:t>
      </w:r>
    </w:p>
    <w:p w14:paraId="13F20DEF" w14:textId="653D4709" w:rsidR="00944877" w:rsidRDefault="00944877" w:rsidP="00944877">
      <w:pPr>
        <w:pStyle w:val="Titre1"/>
      </w:pPr>
      <w:r>
        <w:t xml:space="preserve">Exercice </w:t>
      </w:r>
      <w:r w:rsidR="009C5B28">
        <w:t>5</w:t>
      </w:r>
    </w:p>
    <w:p w14:paraId="480D5341" w14:textId="77777777" w:rsidR="00944877" w:rsidRDefault="00944877" w:rsidP="00944877">
      <w:pPr>
        <w:pStyle w:val="Paragraphedeliste"/>
        <w:numPr>
          <w:ilvl w:val="0"/>
          <w:numId w:val="5"/>
        </w:numPr>
      </w:pPr>
      <w:r>
        <w:t>Avec le</w:t>
      </w:r>
      <w:r w:rsidR="0068040E">
        <w:t>s</w:t>
      </w:r>
      <w:r>
        <w:t xml:space="preserve"> fichier</w:t>
      </w:r>
      <w:r w:rsidR="0068040E">
        <w:t>s</w:t>
      </w:r>
      <w:r>
        <w:t xml:space="preserve"> « statcan – niveau d’emploi – 2006 »</w:t>
      </w:r>
      <w:r w:rsidR="0068040E">
        <w:t xml:space="preserve"> et « statcan – population active – 2006 »</w:t>
      </w:r>
    </w:p>
    <w:p w14:paraId="423FBEC1" w14:textId="77777777" w:rsidR="00944877" w:rsidRDefault="00944877" w:rsidP="00944877">
      <w:pPr>
        <w:pStyle w:val="Paragraphedeliste"/>
        <w:numPr>
          <w:ilvl w:val="0"/>
          <w:numId w:val="5"/>
        </w:numPr>
      </w:pPr>
      <w:r>
        <w:t xml:space="preserve">Ajouter </w:t>
      </w:r>
      <w:r w:rsidR="005F1E4E">
        <w:t xml:space="preserve">aux </w:t>
      </w:r>
      <w:r>
        <w:t>colonne</w:t>
      </w:r>
      <w:r w:rsidR="005F1E4E">
        <w:t>s</w:t>
      </w:r>
      <w:r>
        <w:t xml:space="preserve"> I</w:t>
      </w:r>
      <w:r w:rsidR="005F1E4E">
        <w:t>, J et K,</w:t>
      </w:r>
      <w:r>
        <w:t xml:space="preserve"> une formule permettant de calculer le taux </w:t>
      </w:r>
      <w:r w:rsidR="005F1E4E">
        <w:t>de chacun des groupes d’âge par rapport à la population totale.</w:t>
      </w:r>
    </w:p>
    <w:p w14:paraId="2285B94C" w14:textId="77777777" w:rsidR="0068040E" w:rsidRDefault="0068040E" w:rsidP="00944877">
      <w:pPr>
        <w:pStyle w:val="Paragraphedeliste"/>
        <w:numPr>
          <w:ilvl w:val="0"/>
          <w:numId w:val="5"/>
        </w:numPr>
      </w:pPr>
      <w:r>
        <w:t>Mettre les nouvelles données en format de pourcentage avec un chiffre après la virgule.</w:t>
      </w:r>
    </w:p>
    <w:p w14:paraId="7F226183" w14:textId="77777777" w:rsidR="00884B29" w:rsidRDefault="005F1E4E" w:rsidP="00884B29">
      <w:pPr>
        <w:pStyle w:val="Paragraphedeliste"/>
        <w:numPr>
          <w:ilvl w:val="0"/>
          <w:numId w:val="5"/>
        </w:numPr>
      </w:pPr>
      <w:r>
        <w:t xml:space="preserve">Ajouter les entêtes aux colonnes I, J et K « Taux de population </w:t>
      </w:r>
      <w:r w:rsidRPr="00884B29">
        <w:rPr>
          <w:i/>
        </w:rPr>
        <w:t>Groupe d’âge</w:t>
      </w:r>
      <w:r>
        <w:t> ».</w:t>
      </w:r>
    </w:p>
    <w:p w14:paraId="6503D4AD" w14:textId="77777777" w:rsidR="0068040E" w:rsidRDefault="0068040E" w:rsidP="00884B29">
      <w:pPr>
        <w:pStyle w:val="Paragraphedeliste"/>
        <w:numPr>
          <w:ilvl w:val="0"/>
          <w:numId w:val="5"/>
        </w:numPr>
      </w:pPr>
      <w:r>
        <w:t>Dans la colonne L, ajouter la formule qui indiquera « Vieillissante »</w:t>
      </w:r>
      <w:r w:rsidR="00884B29">
        <w:t xml:space="preserve"> si le taux des 55 et plus est supérieur au taux des 15 à 24. Sinon, indiquer « Travaillante ».</w:t>
      </w:r>
    </w:p>
    <w:p w14:paraId="5F02D4E0" w14:textId="77777777" w:rsidR="00884B29" w:rsidRDefault="00884B29" w:rsidP="00884B29">
      <w:pPr>
        <w:pStyle w:val="Paragraphedeliste"/>
        <w:numPr>
          <w:ilvl w:val="1"/>
          <w:numId w:val="5"/>
        </w:numPr>
      </w:pPr>
      <w:r>
        <w:t>Le titre de la colonne sera Population</w:t>
      </w:r>
    </w:p>
    <w:p w14:paraId="0AAD8206" w14:textId="77777777" w:rsidR="00907454" w:rsidRDefault="00884B29" w:rsidP="00907454">
      <w:pPr>
        <w:pStyle w:val="Paragraphedeliste"/>
        <w:numPr>
          <w:ilvl w:val="0"/>
          <w:numId w:val="5"/>
        </w:numPr>
      </w:pPr>
      <w:r>
        <w:t xml:space="preserve">Dans la colonne L, ajouter une mise en forme conditionnelle qui affichera en </w:t>
      </w:r>
      <w:r w:rsidR="00593B46">
        <w:t>vert si c’est une population travaillante et en jaune si elle est vieillissante.</w:t>
      </w:r>
    </w:p>
    <w:sectPr w:rsidR="0090745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53EE1"/>
    <w:multiLevelType w:val="hybridMultilevel"/>
    <w:tmpl w:val="0524747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056CE"/>
    <w:multiLevelType w:val="hybridMultilevel"/>
    <w:tmpl w:val="B17A493C"/>
    <w:lvl w:ilvl="0" w:tplc="08749E8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D52C98A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5044DA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FE266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122CC1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A8E5A4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976B01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7DEB84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1C0D7A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2EAB1CA9"/>
    <w:multiLevelType w:val="hybridMultilevel"/>
    <w:tmpl w:val="CA92D4E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B5995"/>
    <w:multiLevelType w:val="hybridMultilevel"/>
    <w:tmpl w:val="DD70AAF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17CA2"/>
    <w:multiLevelType w:val="hybridMultilevel"/>
    <w:tmpl w:val="33E0865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F4011"/>
    <w:multiLevelType w:val="hybridMultilevel"/>
    <w:tmpl w:val="02666FF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BC0412"/>
    <w:multiLevelType w:val="hybridMultilevel"/>
    <w:tmpl w:val="90B0407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FE76D7"/>
    <w:multiLevelType w:val="hybridMultilevel"/>
    <w:tmpl w:val="CA92D4E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B306A0"/>
    <w:multiLevelType w:val="hybridMultilevel"/>
    <w:tmpl w:val="C620726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951"/>
    <w:rsid w:val="00034102"/>
    <w:rsid w:val="000B6B6D"/>
    <w:rsid w:val="00103043"/>
    <w:rsid w:val="001F07BF"/>
    <w:rsid w:val="00485FBB"/>
    <w:rsid w:val="00546951"/>
    <w:rsid w:val="00593B46"/>
    <w:rsid w:val="005F1E4E"/>
    <w:rsid w:val="005F3DD4"/>
    <w:rsid w:val="0068040E"/>
    <w:rsid w:val="006D5A6F"/>
    <w:rsid w:val="006E0D4E"/>
    <w:rsid w:val="00734821"/>
    <w:rsid w:val="00884B29"/>
    <w:rsid w:val="00907454"/>
    <w:rsid w:val="00944877"/>
    <w:rsid w:val="00990FE8"/>
    <w:rsid w:val="009A3294"/>
    <w:rsid w:val="009C5B28"/>
    <w:rsid w:val="00C8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CBD3B"/>
  <w15:docId w15:val="{849D6E0C-436B-46D9-B6AA-E0D13D922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469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469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5469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469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54695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B6B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749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67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12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734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955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84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63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092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903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78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9345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578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253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84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362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2691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678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Bourré</dc:creator>
  <cp:lastModifiedBy>Nick B</cp:lastModifiedBy>
  <cp:revision>8</cp:revision>
  <dcterms:created xsi:type="dcterms:W3CDTF">2012-10-22T14:05:00Z</dcterms:created>
  <dcterms:modified xsi:type="dcterms:W3CDTF">2019-10-28T13:10:00Z</dcterms:modified>
</cp:coreProperties>
</file>